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38"/>
          <w:szCs w:val="38"/>
        </w:rPr>
      </w:pPr>
      <w:r w:rsidDel="00000000" w:rsidR="00000000" w:rsidRPr="00000000">
        <w:rPr>
          <w:b w:val="1"/>
          <w:sz w:val="38"/>
          <w:szCs w:val="38"/>
          <w:rtl w:val="0"/>
        </w:rPr>
        <w:t xml:space="preserve">Premier congrès national des innovations thérapeutiques à Casablanca</w:t>
      </w:r>
    </w:p>
    <w:p w:rsidR="00000000" w:rsidDel="00000000" w:rsidP="00000000" w:rsidRDefault="00000000" w:rsidRPr="00000000" w14:paraId="00000003">
      <w:pPr>
        <w:rPr>
          <w:b w:val="1"/>
          <w:sz w:val="38"/>
          <w:szCs w:val="3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Dr Anwar CHERKAOUI </w:t>
      </w:r>
    </w:p>
    <w:p w:rsidR="00000000" w:rsidDel="00000000" w:rsidP="00000000" w:rsidRDefault="00000000" w:rsidRPr="00000000" w14:paraId="00000006">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tl w:val="0"/>
        </w:rPr>
      </w:r>
    </w:p>
    <w:p w:rsidR="00000000" w:rsidDel="00000000" w:rsidP="00000000" w:rsidRDefault="00000000" w:rsidRPr="00000000" w14:paraId="00000007">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b w:val="1"/>
          <w:color w:val="0e233f"/>
          <w:sz w:val="28"/>
          <w:szCs w:val="28"/>
          <w:rtl w:val="0"/>
        </w:rPr>
        <w:t xml:space="preserve">« L’innovation thérapeutique est à l’interface de nombreuses disciplines et elle est aussi un projet et une ambition partagés par les chercheurs, les médecins, les pharmaciens, les ingénieurs, les scientifiques fondamentalistes, les académiciens et bien évidement par les industriels </w:t>
      </w:r>
      <w:r w:rsidDel="00000000" w:rsidR="00000000" w:rsidRPr="00000000">
        <w:rPr>
          <w:rFonts w:ascii="Times New Roman" w:cs="Times New Roman" w:eastAsia="Times New Roman" w:hAnsi="Times New Roman"/>
          <w:color w:val="0e233f"/>
          <w:sz w:val="28"/>
          <w:szCs w:val="28"/>
          <w:rtl w:val="0"/>
        </w:rPr>
        <w:t xml:space="preserve">»</w:t>
      </w:r>
    </w:p>
    <w:p w:rsidR="00000000" w:rsidDel="00000000" w:rsidP="00000000" w:rsidRDefault="00000000" w:rsidRPr="00000000" w14:paraId="00000008">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C’est ainsi que Pr Houda FILALI, présidente de la société marocaine de Pharmacologie et de thérapeutiques (SMPT), introduit le premier congrès national sur les innovations thérapeutiques, qui aura lieu à Casablanca les 3 et 4 juin 2022 et portera sur la thématique « Les nouveaux médicaments, évolution et tendances ». </w:t>
      </w:r>
    </w:p>
    <w:p w:rsidR="00000000" w:rsidDel="00000000" w:rsidP="00000000" w:rsidRDefault="00000000" w:rsidRPr="00000000" w14:paraId="00000009">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Cet engagement interdisciplinaire et coordonné est le seul moyen  pour favoriser le transfert du progrès scientifique, technologique et thérapeutique au lit du malade</w:t>
      </w:r>
    </w:p>
    <w:p w:rsidR="00000000" w:rsidDel="00000000" w:rsidP="00000000" w:rsidRDefault="00000000" w:rsidRPr="00000000" w14:paraId="0000000A">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Pour Pr Houda FILALI, la santé de nos concitoyens dépendent de notre volonté à soutenir une recherche fondamentale et clinique innovante et à intégrer les fruits de cette recherche dans la création de médicaments innovants et de nouvelles pratiques médicales et thérapeutiques.</w:t>
      </w:r>
    </w:p>
    <w:p w:rsidR="00000000" w:rsidDel="00000000" w:rsidP="00000000" w:rsidRDefault="00000000" w:rsidRPr="00000000" w14:paraId="0000000B">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Ainsi, cette chercheuse dévouée de la faculté de médecine et de pharmacie de Casablanca, l'avancée des connaissances scientifiques et médicales fait de la recherche biomédicale un enjeu majeur pour notre société pour développer une culture de recherche partenariale public/privé et garantir l’attractivité de la recherche marocaine.</w:t>
      </w:r>
    </w:p>
    <w:p w:rsidR="00000000" w:rsidDel="00000000" w:rsidP="00000000" w:rsidRDefault="00000000" w:rsidRPr="00000000" w14:paraId="0000000C">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L’intensité et la qualité des interactions entre la société, le monde de la recherche et le secteur économique sont les facteurs essentiels de la créativité et du potentiel d’innovation via la recherche, la formation pour et par la recherche et la promotion d’une économie du savoir.</w:t>
      </w:r>
    </w:p>
    <w:p w:rsidR="00000000" w:rsidDel="00000000" w:rsidP="00000000" w:rsidRDefault="00000000" w:rsidRPr="00000000" w14:paraId="0000000D">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b w:val="1"/>
          <w:i w:val="1"/>
          <w:color w:val="0e233f"/>
          <w:sz w:val="28"/>
          <w:szCs w:val="28"/>
          <w:rtl w:val="0"/>
        </w:rPr>
        <w:t xml:space="preserve">« Le premier congrès de l’innovation thérapeutique représente un véritable carrefour qui réunit tous les acteurs en lien avec les progrès scientifiques et thérapeutiques, dont l’objet est de favoriser les échanges et sensibiliser à l’intérêt de la valorisation de la recherche et l’innovation au Maroc </w:t>
      </w:r>
      <w:r w:rsidDel="00000000" w:rsidR="00000000" w:rsidRPr="00000000">
        <w:rPr>
          <w:rFonts w:ascii="Times New Roman" w:cs="Times New Roman" w:eastAsia="Times New Roman" w:hAnsi="Times New Roman"/>
          <w:color w:val="0e233f"/>
          <w:sz w:val="28"/>
          <w:szCs w:val="28"/>
          <w:rtl w:val="0"/>
        </w:rPr>
        <w:t xml:space="preserve">», tient à préciser Pr FILALI. </w:t>
      </w:r>
    </w:p>
    <w:p w:rsidR="00000000" w:rsidDel="00000000" w:rsidP="00000000" w:rsidRDefault="00000000" w:rsidRPr="00000000" w14:paraId="0000000E">
      <w:pPr>
        <w:spacing w:after="300" w:before="300" w:line="360" w:lineRule="auto"/>
        <w:jc w:val="both"/>
        <w:rPr>
          <w:rFonts w:ascii="Times New Roman" w:cs="Times New Roman" w:eastAsia="Times New Roman" w:hAnsi="Times New Roman"/>
          <w:i w:val="1"/>
          <w:color w:val="0e233f"/>
          <w:sz w:val="28"/>
          <w:szCs w:val="28"/>
        </w:rPr>
      </w:pPr>
      <w:r w:rsidDel="00000000" w:rsidR="00000000" w:rsidRPr="00000000">
        <w:rPr>
          <w:rFonts w:ascii="Times New Roman" w:cs="Times New Roman" w:eastAsia="Times New Roman" w:hAnsi="Times New Roman"/>
          <w:i w:val="1"/>
          <w:color w:val="0e233f"/>
          <w:sz w:val="28"/>
          <w:szCs w:val="28"/>
          <w:rtl w:val="0"/>
        </w:rPr>
        <w:t xml:space="preserve">« Le moment est propice, surtout que nous rentrons dans une aire très ambitieuse de restructuration et de réforme du système de santé et de couverture médicale sous les Hautes Instructions Royales, avec une grande volonté gouvernementale, institutionnelle et industrielle pour assurer une indépendance stratégique et se positionner dans un rang régional de leader. </w:t>
      </w:r>
    </w:p>
    <w:p w:rsidR="00000000" w:rsidDel="00000000" w:rsidP="00000000" w:rsidRDefault="00000000" w:rsidRPr="00000000" w14:paraId="0000000F">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i w:val="1"/>
          <w:color w:val="0e233f"/>
          <w:sz w:val="28"/>
          <w:szCs w:val="28"/>
          <w:rtl w:val="0"/>
        </w:rPr>
        <w:t xml:space="preserve">Cette opportunité est la nôtre, saisissons-la, main dans la main afin de contribuer à l’émergence des révolutions thérapeutiques nécessaires et attendues ! </w:t>
      </w:r>
      <w:r w:rsidDel="00000000" w:rsidR="00000000" w:rsidRPr="00000000">
        <w:rPr>
          <w:rFonts w:ascii="Times New Roman" w:cs="Times New Roman" w:eastAsia="Times New Roman" w:hAnsi="Times New Roman"/>
          <w:color w:val="0e233f"/>
          <w:sz w:val="28"/>
          <w:szCs w:val="28"/>
          <w:rtl w:val="0"/>
        </w:rPr>
        <w:t xml:space="preserve">» scande haut et fort  Pr Houda FILALI.</w:t>
      </w:r>
    </w:p>
    <w:p w:rsidR="00000000" w:rsidDel="00000000" w:rsidP="00000000" w:rsidRDefault="00000000" w:rsidRPr="00000000" w14:paraId="00000010">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Il faut rappeler que l'équipe</w:t>
      </w:r>
      <w:r w:rsidDel="00000000" w:rsidR="00000000" w:rsidRPr="00000000">
        <w:rPr>
          <w:rFonts w:ascii="Times New Roman" w:cs="Times New Roman" w:eastAsia="Times New Roman" w:hAnsi="Times New Roman"/>
          <w:color w:val="0e233f"/>
          <w:sz w:val="28"/>
          <w:szCs w:val="28"/>
          <w:rtl w:val="0"/>
        </w:rPr>
        <w:t xml:space="preserve"> du département de pharmacologie et de toxicologie clinique de la Faculté de Médecine et de Pharmacie de Casablanca à créé en Mars 2019, une association scientifique, qui a pour nom, la Société Marocaine de Pharmacologie et des Thérapeutiques (SMPT). </w:t>
      </w:r>
    </w:p>
    <w:p w:rsidR="00000000" w:rsidDel="00000000" w:rsidP="00000000" w:rsidRDefault="00000000" w:rsidRPr="00000000" w14:paraId="00000011">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Cette association de recherche scientifique médicale de pointe a, depuis, lancé plusieurs travaux et projets, dont les premiers résultats seront présentés le 3 juin 2022 à l’occasion du premier congrès national de l’innovation thérapeutique, sous la présidence du Pr Houda FILALI. </w:t>
      </w:r>
    </w:p>
    <w:p w:rsidR="00000000" w:rsidDel="00000000" w:rsidP="00000000" w:rsidRDefault="00000000" w:rsidRPr="00000000" w14:paraId="00000012">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La singularité de cette société savante réside dans la multidisciplinarité et la pluralité de ses membres. </w:t>
      </w:r>
    </w:p>
    <w:p w:rsidR="00000000" w:rsidDel="00000000" w:rsidP="00000000" w:rsidRDefault="00000000" w:rsidRPr="00000000" w14:paraId="00000013">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Ils et elles sont universitaires, médecins cliniciens de diverses spécialités, ainsi que d’autres profils de chercheurs fondamentaux, notamment les pharmacologues, les infectiologues, les dermatologues, les statisticiens, les épidémiologistes, les néphrologues, les pharmaciens, les biologistes et les bioingénieurs, </w:t>
      </w:r>
    </w:p>
    <w:p w:rsidR="00000000" w:rsidDel="00000000" w:rsidP="00000000" w:rsidRDefault="00000000" w:rsidRPr="00000000" w14:paraId="00000014">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L’axe principal de la recherche de toutes ces équipes tourne autour du médicament et des différentes variétés et familles thérapeutiques.  </w:t>
      </w:r>
    </w:p>
    <w:p w:rsidR="00000000" w:rsidDel="00000000" w:rsidP="00000000" w:rsidRDefault="00000000" w:rsidRPr="00000000" w14:paraId="00000015">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Les objectifs de la société marocaine de pharmacologie et des thérapeutiques sont multiples, explique sa présidente, Pr Houda FILALI. </w:t>
      </w:r>
    </w:p>
    <w:p w:rsidR="00000000" w:rsidDel="00000000" w:rsidP="00000000" w:rsidRDefault="00000000" w:rsidRPr="00000000" w14:paraId="00000016">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En l'occurrence, faire valoir cette discipline qu’est la pharmacologie, en répertoriant le nombre de pharmacologues au Maroc, avec un grand objectif, promouvoir l’usage rationnel des médicaments, participer aux prises de décisions des acteurs politiques en matière de  médicaments. </w:t>
      </w:r>
    </w:p>
    <w:p w:rsidR="00000000" w:rsidDel="00000000" w:rsidP="00000000" w:rsidRDefault="00000000" w:rsidRPr="00000000" w14:paraId="00000017">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Et surtout, œuvrer pour un usage rationnel et en toute sécurité des médicaments. </w:t>
      </w:r>
    </w:p>
    <w:p w:rsidR="00000000" w:rsidDel="00000000" w:rsidP="00000000" w:rsidRDefault="00000000" w:rsidRPr="00000000" w14:paraId="00000018">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La société marocaine de pharmacologie et des thérapeutiques s’est également tracée comme ligne de conduite de procéder régulièrement, grâce à des outils scientifiques mondialement reconnus, à l’évaluation de l’efficacité de tel ou tel médicament, tout en gardant à l’esprit la notion du rapport efficacité / prix. </w:t>
      </w:r>
    </w:p>
    <w:p w:rsidR="00000000" w:rsidDel="00000000" w:rsidP="00000000" w:rsidRDefault="00000000" w:rsidRPr="00000000" w14:paraId="00000019">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Cette société savante de recherche scientifique sur le médicament et sur les thérapeutique mène également toute une réflexion pour aider à assurer  la disponibilité des médicaments en toute circonstance. </w:t>
      </w:r>
    </w:p>
    <w:p w:rsidR="00000000" w:rsidDel="00000000" w:rsidP="00000000" w:rsidRDefault="00000000" w:rsidRPr="00000000" w14:paraId="0000001A">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Mais, le fer de lance de la SMPT est de promouvoir la recherche et l’innovation thérapeutique nationale, en capitalisant sur la recherche mondiale et la coopération avec d’autres équipes de recherche au niveau arabe, africain et international.  </w:t>
      </w:r>
    </w:p>
    <w:p w:rsidR="00000000" w:rsidDel="00000000" w:rsidP="00000000" w:rsidRDefault="00000000" w:rsidRPr="00000000" w14:paraId="0000001B">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Dès sa création, la SMPT s’est engagée à respecter  plusieurs objectifs sociétaux, sanitaires et pédagogiques par l’organisation de journées dédiées à la sécurité des produits de santé, à la sensibilisation des professionnels de santé à l’utilité de la pharmacovigilance et le suivi du bon usage des médicaments, ainsi que l’organisation d’ateliers sur les bonnes pratiques de la prescription médicamenteuse. </w:t>
      </w:r>
    </w:p>
    <w:p w:rsidR="00000000" w:rsidDel="00000000" w:rsidP="00000000" w:rsidRDefault="00000000" w:rsidRPr="00000000" w14:paraId="0000001C">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Cette association de recherche scientifique sur le médicament a réalisé des manifestations scientifiques et des assises centrées sur le patient et ses attentes.</w:t>
      </w:r>
    </w:p>
    <w:p w:rsidR="00000000" w:rsidDel="00000000" w:rsidP="00000000" w:rsidRDefault="00000000" w:rsidRPr="00000000" w14:paraId="0000001D">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La SMPT compte continuer à œuvrer pour la promotion de la recherche marocaine clinique et fondamentale en lien avec le médicament. </w:t>
      </w:r>
    </w:p>
    <w:p w:rsidR="00000000" w:rsidDel="00000000" w:rsidP="00000000" w:rsidRDefault="00000000" w:rsidRPr="00000000" w14:paraId="0000001E">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Durant la période de la pandémie de la Covid 19, la SMPT a édité un guide pour les professionnels de santé sur l’usage et l’adaptation des prescriptions chez des  patients avec des terrains maladifs particuliers. </w:t>
      </w:r>
    </w:p>
    <w:p w:rsidR="00000000" w:rsidDel="00000000" w:rsidP="00000000" w:rsidRDefault="00000000" w:rsidRPr="00000000" w14:paraId="0000001F">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Pour des médicaments du protocole de riposte contre la covid 19 qui était largement distribué dans le royaume, la SMPT a tenu à la conception et la diffusion de lettres de recommandations de bonne prescription, et des lettres informatives référencées en rapport avec les thérapeutiques proposées. </w:t>
      </w:r>
    </w:p>
    <w:p w:rsidR="00000000" w:rsidDel="00000000" w:rsidP="00000000" w:rsidRDefault="00000000" w:rsidRPr="00000000" w14:paraId="00000020">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La SMPT a par ailleurs participé à la mise en place d’une organisation de la notification sollicitée et active des effets indésirables des médicaments (EIM) et cela dans le cadre de la vaccinovigilance pour les vaccins antisarscov2. </w:t>
      </w:r>
    </w:p>
    <w:p w:rsidR="00000000" w:rsidDel="00000000" w:rsidP="00000000" w:rsidRDefault="00000000" w:rsidRPr="00000000" w14:paraId="00000021">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Et conformément à sa démarche scientifique rigoureuse, la SMPT a mis en place des projets de recherche fondamentale, expérimentale et clinique en collaboration avec des centres de recherche nationaux et internationaux pour l’exploration de nouvelles pistes thérapeutiques contre le Sarscov 2 (Covid 19).</w:t>
      </w:r>
    </w:p>
    <w:p w:rsidR="00000000" w:rsidDel="00000000" w:rsidP="00000000" w:rsidRDefault="00000000" w:rsidRPr="00000000" w14:paraId="00000022">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Partant de son expertise dans le domaine thérapeutique et de la recherche biomédicale, la SMPT a mis en place, sur trois années, 2020, 2021 et 2022, des formations pré graduées et post graduées pour renforcer et mettre à niveau les connaissances de bases en pharmaco-thérapeutique pour les médecins et les pharmaciens.</w:t>
      </w:r>
    </w:p>
    <w:p w:rsidR="00000000" w:rsidDel="00000000" w:rsidP="00000000" w:rsidRDefault="00000000" w:rsidRPr="00000000" w14:paraId="00000023">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Une formation professionnalisante d’Attaché de recherche clinique pour accompagner la mise en place de la loi sur la recherche biomédicale, et tout récemment une certification de la visite médicale et pharmaceutique pour assoir une information éthique et scientifique autour du médicament et autre produit santé.</w:t>
      </w:r>
    </w:p>
    <w:p w:rsidR="00000000" w:rsidDel="00000000" w:rsidP="00000000" w:rsidRDefault="00000000" w:rsidRPr="00000000" w14:paraId="00000024">
      <w:pPr>
        <w:spacing w:after="300" w:before="300" w:line="360" w:lineRule="auto"/>
        <w:jc w:val="both"/>
        <w:rPr>
          <w:rFonts w:ascii="Times New Roman" w:cs="Times New Roman" w:eastAsia="Times New Roman" w:hAnsi="Times New Roman"/>
          <w:color w:val="0e233f"/>
          <w:sz w:val="28"/>
          <w:szCs w:val="28"/>
        </w:rPr>
      </w:pPr>
      <w:r w:rsidDel="00000000" w:rsidR="00000000" w:rsidRPr="00000000">
        <w:rPr>
          <w:rFonts w:ascii="Times New Roman" w:cs="Times New Roman" w:eastAsia="Times New Roman" w:hAnsi="Times New Roman"/>
          <w:color w:val="0e233f"/>
          <w:sz w:val="28"/>
          <w:szCs w:val="28"/>
          <w:rtl w:val="0"/>
        </w:rPr>
        <w:t xml:space="preserve">L’objectif ultime de l’AMPT est de promouvoir la meilleure prise en charge des patients marocains, à encourager et accompagner la recherche auprès des nouvelles générations de chercheurs, l’information et la formation continue des prescripteurs, pharmaciens, infirmiers, assistants en pharmacie sur les produits de santé.</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